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Приложение </w:t>
      </w:r>
      <w:r>
        <w:rPr>
          <w:rFonts w:ascii="Times New Roman" w:hAnsi="Times New Roman"/>
          <w:color w:val="000000"/>
          <w:sz w:val="24"/>
        </w:rPr>
        <w:t xml:space="preserve">5 </w:t>
      </w:r>
      <w:r>
        <w:rPr>
          <w:rFonts w:ascii="Times New Roman" w:hAnsi="Times New Roman"/>
          <w:color w:val="000000"/>
          <w:sz w:val="24"/>
        </w:rPr>
        <w:t xml:space="preserve">к Решению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Собрания депутатов Аксайского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района 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</w:t>
      </w:r>
      <w:r>
        <w:rPr>
          <w:rFonts w:ascii="Times New Roman" w:hAnsi="Times New Roman"/>
          <w:color w:val="000000"/>
          <w:sz w:val="24"/>
        </w:rPr>
        <w:t xml:space="preserve">         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color w:val="000000"/>
          <w:sz w:val="24"/>
        </w:rPr>
        <w:t>О бюджете Аксайского района на 20</w:t>
      </w:r>
      <w:r>
        <w:rPr>
          <w:rFonts w:ascii="Times New Roman" w:hAnsi="Times New Roman"/>
          <w:color w:val="000000"/>
          <w:sz w:val="24"/>
        </w:rPr>
        <w:t>23</w:t>
      </w:r>
      <w:r>
        <w:rPr>
          <w:rFonts w:ascii="Times New Roman" w:hAnsi="Times New Roman"/>
          <w:color w:val="000000"/>
          <w:sz w:val="24"/>
        </w:rPr>
        <w:t xml:space="preserve"> год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 </w:t>
      </w:r>
      <w:r>
        <w:rPr>
          <w:rFonts w:ascii="Times New Roman" w:hAnsi="Times New Roman"/>
          <w:color w:val="000000"/>
          <w:sz w:val="24"/>
        </w:rPr>
        <w:t>на плановый период 2024</w:t>
      </w:r>
      <w:r>
        <w:rPr>
          <w:rFonts w:ascii="Times New Roman" w:hAnsi="Times New Roman"/>
          <w:color w:val="000000"/>
          <w:sz w:val="24"/>
        </w:rPr>
        <w:t xml:space="preserve"> и 202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 годов</w:t>
      </w:r>
      <w:r>
        <w:rPr>
          <w:rFonts w:ascii="Times New Roman" w:hAnsi="Times New Roman"/>
          <w:color w:val="000000"/>
          <w:sz w:val="24"/>
        </w:rPr>
        <w:t>»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Ведомственная структура расходов бюджета Аксайского </w:t>
      </w:r>
      <w:r>
        <w:rPr>
          <w:rFonts w:ascii="Times New Roman" w:hAnsi="Times New Roman"/>
          <w:b w:val="1"/>
          <w:sz w:val="28"/>
        </w:rPr>
        <w:t xml:space="preserve">района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2023</w:t>
      </w:r>
      <w:r>
        <w:rPr>
          <w:rFonts w:ascii="Times New Roman" w:hAnsi="Times New Roman"/>
          <w:b w:val="1"/>
          <w:sz w:val="28"/>
        </w:rPr>
        <w:t xml:space="preserve"> год и на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плановый период 2024 и 2025</w:t>
      </w:r>
      <w:r>
        <w:rPr>
          <w:rFonts w:ascii="Times New Roman" w:hAnsi="Times New Roman"/>
          <w:b w:val="1"/>
          <w:sz w:val="28"/>
        </w:rPr>
        <w:t xml:space="preserve"> годов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05"/>
        <w:gridCol w:w="578"/>
        <w:gridCol w:w="444"/>
        <w:gridCol w:w="456"/>
        <w:gridCol w:w="1488"/>
        <w:gridCol w:w="546"/>
        <w:gridCol w:w="1278"/>
        <w:gridCol w:w="1284"/>
        <w:gridCol w:w="1284"/>
      </w:tblGrid>
      <w:tr>
        <w:trPr>
          <w:trHeight w:hRule="atLeast" w:val="690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Вед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20"/>
              </w:rPr>
            </w:pPr>
            <w:r>
              <w:rPr>
                <w:rFonts w:ascii="Times New Roman" w:hAnsi="Times New Roman"/>
                <w:b w:val="1"/>
                <w:spacing w:val="-20"/>
                <w:sz w:val="20"/>
              </w:rPr>
              <w:t>ПР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5 727 496,8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4 818 139,9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4 236 679,8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Собрание депутатов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188,0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Собрания депутатов Аксайского района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«Собрания депутатов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«Собрания депутатов Аксайского района»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Администрация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227 391,5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219 470,8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284 084,0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информированию жителей по вопросам противодействия коррупции в рамках подпрограммы «Противодействие коррупции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(Иные закупки товаров, работ и  </w:t>
            </w:r>
            <w:r>
              <w:rPr>
                <w:rFonts w:ascii="Times New Roman" w:hAnsi="Times New Roman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09 1 00 24130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в рамках подпрограммы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12 1 00 24620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вовлечению молодежи в предпринимательскую деятельность, проведение конкурсов начинающих предпринимателей в рамках подпрограммы «Развитие субъектов малого и среднего предпринимательства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информационному обеспечению потребителей, просвещению и популяризации вопросов защиты прав потребителей в рамках подпрограммы «Защита прав потребителей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12 3 00 24640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 xml:space="preserve">дополнительного профессионального образования лиц, занятых в системе местного самоуправления в рамках подпрограммы «Развитие муниципального управления и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районе, дополнительное профессиональное образование лиц, занятых в системе местного самоуправления» муниципальной программы Аксайского района «Развитие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16 1 00 24280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социально-ориентированных некоммерческих организаций и развитие гражданских инициатив в рамках подпрограммы «Содействие развитию институтов и инициатив гражданского общества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муниципальной службы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16 2 00 24610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</w:t>
            </w:r>
            <w:r>
              <w:rPr>
                <w:rFonts w:ascii="Times New Roman" w:hAnsi="Times New Roman"/>
              </w:rPr>
              <w:t>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71 788,4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11 749,1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11 720,1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11 204,5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</w:t>
            </w:r>
            <w:r>
              <w:rPr>
                <w:rFonts w:ascii="Times New Roman" w:hAnsi="Times New Roman"/>
              </w:rPr>
              <w:t>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39 975,8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40 760,2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40 757,9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</w:t>
            </w:r>
            <w:r>
              <w:rPr>
                <w:rFonts w:ascii="Times New Roman" w:hAnsi="Times New Roman"/>
              </w:rPr>
              <w:t>общество» (Субсидии автономным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S3600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S4020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реализации подпрограммы «Создание условий для привлечения членов казачьего общества к несению государственной и иной службы» муниципальной программы Аксайского района</w:t>
            </w:r>
            <w:r>
              <w:rPr>
                <w:rFonts w:ascii="Times New Roman" w:hAnsi="Times New Roman"/>
              </w:rPr>
              <w:t xml:space="preserve"> «Поддержка казачьего общества Аксайского района»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20 1 00 71040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15 751,8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 (Исполнение судебных актов)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«Пожарная безопасность»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6 880,8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7 162,1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7 454,5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«Защита от чрезвычайных ситуаций, обеспечение безопасности на воде»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13 108,7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13 688,3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14 228,2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системы обеспечения вызова экстренных оперативных служб по единому номеру «112» муниципальной программы Аксайского района «Защита населения и территории от чрезвычайных ситуаций, обеспечение </w:t>
            </w:r>
            <w:r>
              <w:rPr>
                <w:rFonts w:ascii="Times New Roman" w:hAnsi="Times New Roman"/>
              </w:rPr>
              <w:t>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10 527,8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10 892,6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11 315,7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аппаратно-программного комплекса «Безопасный город»  на территории Аксайского района»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1 956,1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2 034,3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муниципальной программы Аксайского района «Территориальное планирование и обеспечение доступным и комфортным жильем населения Аксайского района»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 00 L5110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 межбюджетные трансферты) 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 межбюджетные трансферты) 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5 680,5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5 782,7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развитию въездного и внутреннего туризма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 в рамках подпрограммы «Развитие туризма»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11 2 00 24210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(Бюджетные инвестиции)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07 3 00 72400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34 737,2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25 473,9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</w:t>
            </w:r>
            <w:r>
              <w:rPr>
                <w:rFonts w:ascii="Times New Roman" w:hAnsi="Times New Roman"/>
              </w:rPr>
              <w:t>мероприятий по обеспечению жильем молодых семей 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L4970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4 167,2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4 215,0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4 241,0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«Оптимизация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районе, в том числе на базе многофункциональных центров предоставления государственных и муниципальных услуг»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13 2 00 72110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3 875,9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4 028,6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</w:t>
            </w:r>
            <w:r>
              <w:rPr>
                <w:rFonts w:ascii="Times New Roman" w:hAnsi="Times New Roman"/>
              </w:rPr>
              <w:t>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сельского хозяйства и продовольствия  Администрации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11 779,4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14 327,5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12 307,2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других обязательств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18 2 00 24350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«Обеспечение реализации муниципальной программы «Развитие сельского хозяйства и регулирование рынков сельскохозяйственной </w:t>
            </w:r>
            <w:r>
              <w:rPr>
                <w:rFonts w:ascii="Times New Roman" w:hAnsi="Times New Roman"/>
              </w:rPr>
              <w:t xml:space="preserve">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4 717,3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4 841,1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5 005,5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</w:t>
            </w:r>
            <w:r>
              <w:rPr>
                <w:rFonts w:ascii="Times New Roman" w:hAnsi="Times New Roman"/>
              </w:rPr>
              <w:t>обеспечения государственных (муниципальных</w:t>
            </w:r>
            <w:r>
              <w:rPr>
                <w:rFonts w:ascii="Times New Roman" w:hAnsi="Times New Roman"/>
              </w:rPr>
              <w:t>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</w:t>
            </w:r>
            <w:r>
              <w:rPr>
                <w:rFonts w:ascii="Times New Roman" w:hAnsi="Times New Roman"/>
              </w:rPr>
              <w:t xml:space="preserve">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(Субсидии юридическим лицам (кроме  некоммерческих организаций), индивидуальным предпринимателям,  физическим лицам)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</w:t>
            </w:r>
            <w:r>
              <w:rPr>
                <w:rFonts w:ascii="Times New Roman" w:hAnsi="Times New Roman"/>
              </w:rPr>
              <w:t xml:space="preserve">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3 332,2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3 501,0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3 639,8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сельскохозяйственного производства по отдельным </w:t>
            </w:r>
            <w:r>
              <w:rPr>
                <w:rFonts w:ascii="Times New Roman" w:hAnsi="Times New Roman"/>
              </w:rPr>
              <w:t>подотраслям</w:t>
            </w:r>
            <w:r>
              <w:rPr>
                <w:rFonts w:ascii="Times New Roman" w:hAnsi="Times New Roman"/>
              </w:rPr>
              <w:t xml:space="preserve"> растениеводства и животноводства (Расходы на осуществление полномочий по поддержке сельскохозяйственного производства и осуществлению мероприятий в области обеспечения </w:t>
            </w:r>
            <w:r>
              <w:rPr>
                <w:rFonts w:ascii="Times New Roman" w:hAnsi="Times New Roman"/>
              </w:rPr>
              <w:t>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в рамках поддержки сельскохозяйственного производства на поддержку элитного семеноводства) в рамках подпрограммы «Обеспечение реализации муниципальной</w:t>
            </w:r>
            <w:r>
              <w:rPr>
                <w:rFonts w:ascii="Times New Roman" w:hAnsi="Times New Roman"/>
              </w:rPr>
              <w:t xml:space="preserve">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R5086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1 929,8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межбюджетные трансферты)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</w:t>
            </w:r>
            <w:r>
              <w:rPr>
                <w:rFonts w:ascii="Times New Roman" w:hAnsi="Times New Roman"/>
              </w:rPr>
              <w:t xml:space="preserve">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 муниципальной программы Аксайского района «Комплексное развитие сельских территорий» 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21 1 00 24290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Финансовое управление Администрации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39 731,8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64 939,4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96 538,5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15 541,5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16 406,6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17 053,3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2 362,5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2 361,8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2 578,3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Резервный фонд Администрации Аксайского района на финансовое обеспечение непредвиденных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Условно утвержденные расходы в рамках </w:t>
            </w:r>
            <w:r>
              <w:rPr>
                <w:rFonts w:ascii="Times New Roman" w:hAnsi="Times New Roman"/>
              </w:rPr>
              <w:t>непрограммных</w:t>
            </w:r>
            <w:r>
              <w:rPr>
                <w:rFonts w:ascii="Times New Roman" w:hAnsi="Times New Roman"/>
              </w:rPr>
              <w:t xml:space="preserve"> расходов органов местного самоуправления муниципального образования </w:t>
            </w:r>
            <w:r>
              <w:rPr>
                <w:rFonts w:ascii="Times New Roman" w:hAnsi="Times New Roman"/>
              </w:rPr>
              <w:t>«Аксайский район» (Специальные расходы)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38 724,9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72 382,4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19 2 00 24350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выдающиеся трудовые достижения и иную деятельность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Процентные платежи по обслуживанию муниципального долга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</w:t>
            </w:r>
            <w:r>
              <w:rPr>
                <w:rFonts w:ascii="Times New Roman" w:hAnsi="Times New Roman"/>
              </w:rPr>
              <w:t>деятельности «Реализация функций иных органов местного самоуправления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6 129,4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7 207,0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4 282,4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Контрольно-счетная палата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6 643,9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6 782,7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6 892,2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«Председатель Контрольно-счетной палаты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2 071,4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4 049,6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4 089,4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</w:t>
            </w:r>
            <w:r>
              <w:rPr>
                <w:rFonts w:ascii="Times New Roman" w:hAnsi="Times New Roman"/>
              </w:rPr>
              <w:t>деятельности аппарата Контрольно-счетной палаты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Контрольно-счетной палаты Аксайского района 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культуры Администрации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211 829,6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225 175,6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225 058,0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реализации подпрограммы «Развитие культуры» муниципальной программы Аксайского района «Развитие культуры и туризма» 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90 699,3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96 280,6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101 945,8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Стипендии главы </w:t>
            </w:r>
            <w:r>
              <w:rPr>
                <w:rFonts w:ascii="Times New Roman" w:hAnsi="Times New Roman"/>
              </w:rPr>
              <w:t>Администрации Аксайского района одаренным детям Аксайского района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государственную поддержку 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10 658,9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</w:t>
            </w:r>
            <w:r>
              <w:rPr>
                <w:rFonts w:ascii="Times New Roman" w:hAnsi="Times New Roman"/>
              </w:rPr>
              <w:t xml:space="preserve">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выездного цикла мероприятий «Шаги навстречу» в рамках подпрограммы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06 2 00 24110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антитеррористической защищённости объектов социальной сферы в рамках подпрограммы «Профилактика экстремизма и терроризма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</w:t>
            </w:r>
            <w:r>
              <w:rPr>
                <w:rFonts w:ascii="Times New Roman" w:hAnsi="Times New Roman"/>
              </w:rPr>
              <w:t>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98 463,8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102 787,8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108 695,1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создание модельных муниципальных библиотек в рамках 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11 1 00 71370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основных средств для муниципальных учреждений культуры 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S3900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реализации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11 3 00 24520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1 972,8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S4180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</w:t>
            </w:r>
            <w:r>
              <w:rPr>
                <w:rFonts w:ascii="Times New Roman" w:hAnsi="Times New Roman"/>
              </w:rPr>
              <w:t>поддержку отрасли культуры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L5190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20 2 00 24310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3 912,9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4 029,7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4 117,3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«Развитие </w:t>
            </w:r>
            <w:r>
              <w:rPr>
                <w:rFonts w:ascii="Times New Roman" w:hAnsi="Times New Roman"/>
              </w:rPr>
              <w:t>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5 063,4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5 536,4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социально-значимых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в рамках реализации подпрограммы «Развитие культуры» муниципальной программы Аксайского района «Развитие культуры и туризма»  (Премии и гранты)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Управление образования </w:t>
            </w:r>
            <w:r>
              <w:rPr>
                <w:rFonts w:ascii="Times New Roman" w:hAnsi="Times New Roman"/>
                <w:b w:val="1"/>
              </w:rPr>
              <w:t>Администрации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3 226 929,1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2 798 110,6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2 394 299,7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262 021,9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279 848,9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284 292,0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4 647,2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дошкольного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02 1 00 24500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>
              <w:rPr>
                <w:rFonts w:ascii="Times New Roman" w:hAnsi="Times New Roman"/>
              </w:rPr>
              <w:t>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02 1 00 72460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466 220,3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486 863,9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501 996,6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"Развитие 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5 913,2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218 551,3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221 702,5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251 685,3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9 696,7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</w:t>
            </w:r>
            <w:r>
              <w:rPr>
                <w:rFonts w:ascii="Times New Roman" w:hAnsi="Times New Roman"/>
              </w:rPr>
              <w:t>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02 2 00 53030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46 481,4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893 135,6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941 424,9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993 008,3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rFonts w:ascii="Times New Roman" w:hAnsi="Times New Roman"/>
              </w:rPr>
              <w:t>организациях в рамках подпрограммы "Развитие общего и дополнительного образования" муниципальной программы Аксайского района "Развитие образования"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L3040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79 888,6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79 888,6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81 764,7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S3050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829 302,8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366 661,2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муниципальных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S4550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184 918,8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142 355,4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S4780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 по обеспечению деятельности советников директора по воспитанию и </w:t>
            </w:r>
            <w:r>
              <w:rPr>
                <w:rFonts w:ascii="Times New Roman" w:hAnsi="Times New Roman"/>
              </w:rPr>
              <w:t>взаимодействию с детскими общественными объединениями в общеобразовательных организациях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51790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7 845,2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7 733,6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7 733,6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57860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1 990,3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антитеррористической защищённости объектов социальной сферы в рамках подпрограммы «Профилактика экстремизма и терроризма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20 3 00 24310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94 218,7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97 031,4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99 086,1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7 266,2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7 637,0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7 944,4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>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9 266,3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9 415,0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S3130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3 886,6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4 042,2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4 203,8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6 314,3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6 301,1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6 364,1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>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24 984,2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24 822,7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24 822,7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3 280,7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(Исполнение судебных актов)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</w:t>
            </w:r>
            <w:r>
              <w:rPr>
                <w:rFonts w:ascii="Times New Roman" w:hAnsi="Times New Roman"/>
              </w:rPr>
              <w:t>мероприятия»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</w:t>
            </w:r>
            <w:r>
              <w:rPr>
                <w:rFonts w:ascii="Times New Roman" w:hAnsi="Times New Roman"/>
              </w:rPr>
              <w:t>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5 284,3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5 554,3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5 776,5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</w:t>
            </w:r>
            <w:r>
              <w:rPr>
                <w:rFonts w:ascii="Times New Roman" w:hAnsi="Times New Roman"/>
              </w:rPr>
              <w:t>дошкольного образования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29 450,4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02 3 00 72220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</w:t>
            </w:r>
            <w:r>
              <w:rPr>
                <w:rFonts w:ascii="Times New Roman" w:hAnsi="Times New Roman"/>
              </w:rPr>
              <w:t>пунктами 1, 11, 12, 13 статьи 132 Областного закона от 22 октября 2004 года № 165-ЗС «О социальной поддержке детства в Ростовской области» в рамках подпрограммы «Обеспечение реализации муниципальной программы Аксайского района «Развитие образования</w:t>
            </w:r>
            <w:r>
              <w:rPr>
                <w:rFonts w:ascii="Times New Roman" w:hAnsi="Times New Roman"/>
              </w:rPr>
              <w:t>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02 3 00 72420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28 191,7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29 536,6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30 756,9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4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по физической культуре, спорту, туризму и работе с молодежью  Администрации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5 886,7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6 084,1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6 224,3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S3120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патриотизма и </w:t>
            </w:r>
            <w:r>
              <w:rPr>
                <w:rFonts w:ascii="Times New Roman" w:hAnsi="Times New Roman"/>
              </w:rPr>
              <w:t>гражданственности</w:t>
            </w:r>
            <w:r>
              <w:rPr>
                <w:rFonts w:ascii="Times New Roman" w:hAnsi="Times New Roman"/>
              </w:rPr>
              <w:t xml:space="preserve"> в молодежной среде» </w:t>
            </w:r>
            <w:r>
              <w:rPr>
                <w:rFonts w:ascii="Times New Roman" w:hAnsi="Times New Roman"/>
              </w:rPr>
              <w:t>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03 2 00 24050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эффективной системы поддержки добровольческой деятельности»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03 3 00 24050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«Развитие инфраструктуры молодежной политики»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S3120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Физкультурные и массовые спортивные мероприятия в рамках подпрограммы «Развитие физической </w:t>
            </w:r>
            <w:r>
              <w:rPr>
                <w:rFonts w:ascii="Times New Roman" w:hAnsi="Times New Roman"/>
              </w:rPr>
              <w:t xml:space="preserve">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противодействие преступности»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3 148,1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3 317,0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3 436,3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коммунального и дорожного хозяйства Администрации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1 158 687,4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788 971,0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521 228,8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23 120,2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23 950,0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24 992,1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45 366,3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96 986,7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99 655,9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разработку проектной  документации на капитальный ремонт,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45 453,9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</w:t>
            </w:r>
            <w:r>
              <w:rPr>
                <w:rFonts w:ascii="Times New Roman" w:hAnsi="Times New Roman"/>
              </w:rPr>
              <w:t>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38 636,5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</w:t>
            </w:r>
            <w:r>
              <w:rPr>
                <w:rFonts w:ascii="Times New Roman" w:hAnsi="Times New Roman"/>
              </w:rPr>
              <w:t xml:space="preserve">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9 064,1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«Развитие сети автомобильных дорог общего пользования Аксайского </w:t>
            </w:r>
            <w:r>
              <w:rPr>
                <w:rFonts w:ascii="Times New Roman" w:hAnsi="Times New Roman"/>
              </w:rPr>
              <w:t>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2 514,1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ремонт и содержание автомобильных дорог общего пользования Аксайского района и искусственных сооружений на них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14 2 00 24230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29 225,5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30 179,3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31 121,7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строительство, реконструкцию, капитальный ремонт, ремонт, содержание областных и муниципальных объектов транспортной инфраструктуры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R1 S4800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23 897,1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16 967,4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ремонт и содержание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</w:t>
            </w:r>
            <w:r>
              <w:rPr>
                <w:rFonts w:ascii="Times New Roman" w:hAnsi="Times New Roman"/>
              </w:rPr>
              <w:t>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08 2 00 85050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S3210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</w:t>
            </w:r>
            <w:r>
              <w:rPr>
                <w:rFonts w:ascii="Times New Roman" w:hAnsi="Times New Roman"/>
              </w:rPr>
              <w:t>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приобретение специализированной коммунальной техники 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S4430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33 336,5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и реконструкция (модернизация) объектов питьевого водоснабжения в рамках подпрограммы «Создание условий для обеспечения качественными </w:t>
            </w:r>
            <w:r>
              <w:rPr>
                <w:rFonts w:ascii="Times New Roman" w:hAnsi="Times New Roman"/>
              </w:rPr>
              <w:t>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52430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816 804,1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414 496,5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мероприятия по ликвидации мест несанкционированного размещения отходов в рамках подпрограммы «Очистка территорий района, формирование системы обращения с отходами» муниципальной программы «Охрана окружающей среды и рациональное природопользование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17 2 00 24700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8 798,8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9 150,7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9 516,7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 в рамках подпрограммы «Формирование современной городской среды на территории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3 F2 55551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38 517,7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сети автомобильных дорог общего </w:t>
            </w:r>
            <w:r>
              <w:rPr>
                <w:rFonts w:ascii="Times New Roman" w:hAnsi="Times New Roman"/>
              </w:rPr>
              <w:t>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13 513,8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13 495,2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14 015,9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1 387,7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1 443,2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790 681,8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658 879,2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653 925,6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05 1 00 24350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(Исполнение судебных актов)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</w:t>
            </w:r>
            <w:r>
              <w:rPr>
                <w:rFonts w:ascii="Times New Roman" w:hAnsi="Times New Roman"/>
              </w:rPr>
              <w:t>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</w:t>
            </w:r>
            <w:r>
              <w:rPr>
                <w:rFonts w:ascii="Times New Roman" w:hAnsi="Times New Roman"/>
              </w:rPr>
              <w:t>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</w:t>
            </w:r>
            <w:r>
              <w:rPr>
                <w:rFonts w:ascii="Times New Roman" w:hAnsi="Times New Roman"/>
              </w:rPr>
              <w:t xml:space="preserve">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22 933,2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23 852,2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24 799,0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S4570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8 495,9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деятельности (оказание услуг) муниципальных учреждений муниципального образования «Аксайский район»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05 3 00 72260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106 565,6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113 939,1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121 416,9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социального обслуживания граждан старше трудоспособного возраста и инвалидов, предоставление услуг, обеспечение выплат   в рамках подпрограммы «Старшее поколение» муниципальной программы Аксайского района «Социальная поддержка граждан» (Субсидии бюджетным учреждениям)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P3 72480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7 504,5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7 942,1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8 538,8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</w:t>
            </w:r>
            <w:r>
              <w:rPr>
                <w:rFonts w:ascii="Times New Roman" w:hAnsi="Times New Roman"/>
              </w:rPr>
              <w:t>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1 694,1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1 761,9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1 832,3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40 597,2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40 600,5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40 600,5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</w:t>
            </w:r>
            <w:r>
              <w:rPr>
                <w:rFonts w:ascii="Times New Roman" w:hAnsi="Times New Roman"/>
              </w:rPr>
              <w:t>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1 431,8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1 628,9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1 876,3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136 704,0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141 830,4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147 060,0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</w:t>
            </w:r>
            <w:r>
              <w:rPr>
                <w:rFonts w:ascii="Times New Roman" w:hAnsi="Times New Roman"/>
              </w:rPr>
              <w:t>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29 484,0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30 609,6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31 752,0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1 108,9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1 153,7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1 196,7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</w:t>
            </w:r>
            <w:r>
              <w:rPr>
                <w:rFonts w:ascii="Times New Roman" w:hAnsi="Times New Roman"/>
              </w:rPr>
              <w:t>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1 977,1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2 048,2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2 124,7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</w:t>
            </w:r>
            <w:r>
              <w:rPr>
                <w:rFonts w:ascii="Times New Roman" w:hAnsi="Times New Roman"/>
              </w:rPr>
              <w:t>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35 224,7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36 594,8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38 035,0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</w:t>
            </w:r>
            <w:r>
              <w:rPr>
                <w:rFonts w:ascii="Times New Roman" w:hAnsi="Times New Roman"/>
              </w:rPr>
              <w:t>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77 951,4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80 866,8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84 118,0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17 790,0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18 478,8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19 207,8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</w:t>
            </w:r>
            <w:r>
              <w:rPr>
                <w:rFonts w:ascii="Times New Roman" w:hAnsi="Times New Roman"/>
              </w:rPr>
              <w:t>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34 981,9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36 375,3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37 854,7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семей, имеющих детей и проживающих на территории Ростовской области, в виде ежемесячной денежной выплаты на ребенка в возрасте от трех до семи лет включительно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05 2 00 72470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1 956,9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</w:t>
            </w:r>
            <w:r>
              <w:rPr>
                <w:rFonts w:ascii="Times New Roman" w:hAnsi="Times New Roman"/>
              </w:rPr>
              <w:t>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</w:t>
            </w:r>
            <w:r>
              <w:rPr>
                <w:rFonts w:ascii="Times New Roman" w:hAnsi="Times New Roman"/>
              </w:rPr>
              <w:t>на осуществление ежемесячных выплат на детей в возрасте от трех до семи лет</w:t>
            </w:r>
            <w:r>
              <w:rPr>
                <w:rFonts w:ascii="Times New Roman" w:hAnsi="Times New Roman"/>
              </w:rPr>
              <w:t xml:space="preserve"> включительно 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R3020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130 462,2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50840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69 640,8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45 829,9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16 538,8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 xml:space="preserve">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72160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72160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11 153,4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11 528,0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11 961,6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</w:t>
            </w:r>
            <w:r>
              <w:rPr>
                <w:rFonts w:ascii="Times New Roman" w:hAnsi="Times New Roman"/>
              </w:rPr>
              <w:t>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15 053,5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15 663,0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16 207,8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76,5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ascii="Times New Roman" w:hAnsi="Times New Roman"/>
              </w:rPr>
              <w:t>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72240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4 032,0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4 197,6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4 365,6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лет, в рамках подпрограммы</w:t>
            </w:r>
            <w:r>
              <w:rPr>
                <w:rFonts w:ascii="Times New Roman" w:hAnsi="Times New Roman"/>
              </w:rPr>
              <w:t xml:space="preserve">  «Совершенствование мер демографической политики в области  социальной поддержки семьи и детей» муниципальной программы  Аксайского района «Социальная поддержка граждан» (Иные закупки товаров, работ и  услуг для обеспечения государственных (муниципальных) нужд) 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P1 72440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1 044,6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491,6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</w:t>
            </w:r>
            <w:r>
              <w:rPr>
                <w:rFonts w:ascii="Times New Roman" w:hAnsi="Times New Roman"/>
              </w:rPr>
              <w:t>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1 621,1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1 218,4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1 406,0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25 689,8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26 670,7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1 093,0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1 476,0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1 526,0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7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43 033,7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31 499,0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32 060,2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</w:t>
            </w:r>
            <w:r>
              <w:rPr>
                <w:rFonts w:ascii="Times New Roman" w:hAnsi="Times New Roman"/>
              </w:rPr>
              <w:t xml:space="preserve">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16 374,0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16 991,9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17 241,1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5 122,4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5 326,7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5 539,2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казенных учреждений)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1 976,2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</w:t>
            </w:r>
            <w:r>
              <w:rPr>
                <w:rFonts w:ascii="Times New Roman" w:hAnsi="Times New Roman"/>
              </w:rPr>
              <w:t>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14 641,3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2 205,4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2 205,4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3 097,9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3 105,3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3 130,3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540,8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</w:t>
            </w:r>
            <w:r>
              <w:rPr>
                <w:rFonts w:ascii="Times New Roman" w:hAnsi="Times New Roman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1 189,9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1 237,5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1 287,0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108,2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4 703,9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3 712,0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3 846,3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2 891,8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3 134,3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3 269,0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</w:t>
            </w:r>
            <w:r>
              <w:rPr>
                <w:rFonts w:ascii="Times New Roman" w:hAnsi="Times New Roman"/>
              </w:rPr>
              <w:t>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1 189,2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127,9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127,7</w:t>
            </w:r>
          </w:p>
        </w:tc>
        <w:tc>
          <w:tcPr>
            <w:tcW w:type="dxa" w:w="12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127,3</w:t>
            </w:r>
          </w:p>
        </w:tc>
      </w:tr>
    </w:tbl>
    <w:p w14:paraId="71080000">
      <w:pPr>
        <w:spacing w:after="0" w:line="240" w:lineRule="auto"/>
        <w:ind/>
        <w:jc w:val="right"/>
      </w:pPr>
    </w:p>
    <w:sectPr>
      <w:footerReference r:id="rId1" w:type="default"/>
      <w:pgSz w:h="16838" w:orient="portrait" w:w="11906"/>
      <w:pgMar w:bottom="1134" w:footer="708" w:gutter="0" w:header="708" w:left="1701" w:right="567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xl94"/>
    <w:basedOn w:val="Style_2"/>
    <w:link w:val="Style_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_ch" w:type="character">
    <w:name w:val="xl94"/>
    <w:basedOn w:val="Style_2_ch"/>
    <w:link w:val="Style_3"/>
    <w:rPr>
      <w:rFonts w:ascii="Times New Roman" w:hAnsi="Times New Roman"/>
      <w:color w:val="000000"/>
    </w:rPr>
  </w:style>
  <w:style w:styleId="Style_4" w:type="paragraph">
    <w:name w:val="xl86"/>
    <w:basedOn w:val="Style_2"/>
    <w:link w:val="Style_4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4_ch" w:type="character">
    <w:name w:val="xl86"/>
    <w:basedOn w:val="Style_2_ch"/>
    <w:link w:val="Style_4"/>
    <w:rPr>
      <w:rFonts w:ascii="Times New Roman" w:hAnsi="Times New Roman"/>
      <w:b w:val="1"/>
      <w:color w:val="000000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font6"/>
    <w:basedOn w:val="Style_2"/>
    <w:link w:val="Style_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7_ch" w:type="character">
    <w:name w:val="font6"/>
    <w:basedOn w:val="Style_2_ch"/>
    <w:link w:val="Style_7"/>
    <w:rPr>
      <w:rFonts w:ascii="Times New Roman" w:hAnsi="Times New Roman"/>
      <w:color w:val="000000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106"/>
    <w:basedOn w:val="Style_2"/>
    <w:link w:val="Style_10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10_ch" w:type="character">
    <w:name w:val="xl106"/>
    <w:basedOn w:val="Style_2_ch"/>
    <w:link w:val="Style_10"/>
    <w:rPr>
      <w:rFonts w:ascii="Times New Roman" w:hAnsi="Times New Roman"/>
    </w:rPr>
  </w:style>
  <w:style w:styleId="Style_11" w:type="paragraph">
    <w:name w:val="xl104"/>
    <w:basedOn w:val="Style_2"/>
    <w:link w:val="Style_11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11_ch" w:type="character">
    <w:name w:val="xl104"/>
    <w:basedOn w:val="Style_2_ch"/>
    <w:link w:val="Style_11"/>
    <w:rPr>
      <w:rFonts w:ascii="Times New Roman" w:hAnsi="Times New Roman"/>
      <w:color w:val="000000"/>
    </w:rPr>
  </w:style>
  <w:style w:styleId="Style_12" w:type="paragraph">
    <w:name w:val="xl81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12_ch" w:type="character">
    <w:name w:val="xl81"/>
    <w:basedOn w:val="Style_2_ch"/>
    <w:link w:val="Style_12"/>
    <w:rPr>
      <w:rFonts w:ascii="Times New Roman" w:hAnsi="Times New Roman"/>
      <w:b w:val="1"/>
      <w:color w:val="000000"/>
    </w:rPr>
  </w:style>
  <w:style w:styleId="Style_13" w:type="paragraph">
    <w:name w:val="xl70"/>
    <w:basedOn w:val="Style_2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3_ch" w:type="character">
    <w:name w:val="xl70"/>
    <w:basedOn w:val="Style_2_ch"/>
    <w:link w:val="Style_13"/>
    <w:rPr>
      <w:rFonts w:ascii="Times New Roman" w:hAnsi="Times New Roman"/>
      <w:color w:val="000000"/>
    </w:rPr>
  </w:style>
  <w:style w:styleId="Style_14" w:type="paragraph">
    <w:name w:val="xl69"/>
    <w:basedOn w:val="Style_2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4_ch" w:type="character">
    <w:name w:val="xl69"/>
    <w:basedOn w:val="Style_2_ch"/>
    <w:link w:val="Style_14"/>
    <w:rPr>
      <w:rFonts w:ascii="Times New Roman" w:hAnsi="Times New Roman"/>
      <w:b w:val="1"/>
      <w:color w:val="000000"/>
    </w:rPr>
  </w:style>
  <w:style w:styleId="Style_15" w:type="paragraph">
    <w:name w:val="xl84"/>
    <w:basedOn w:val="Style_2"/>
    <w:link w:val="Style_15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15_ch" w:type="character">
    <w:name w:val="xl84"/>
    <w:basedOn w:val="Style_2_ch"/>
    <w:link w:val="Style_15"/>
    <w:rPr>
      <w:rFonts w:ascii="Times New Roman" w:hAnsi="Times New Roman"/>
      <w:b w:val="1"/>
      <w:color w:val="000000"/>
    </w:rPr>
  </w:style>
  <w:style w:styleId="Style_16" w:type="paragraph">
    <w:name w:val="heading 3"/>
    <w:next w:val="Style_2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xl90"/>
    <w:basedOn w:val="Style_2"/>
    <w:link w:val="Style_1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7_ch" w:type="character">
    <w:name w:val="xl90"/>
    <w:basedOn w:val="Style_2_ch"/>
    <w:link w:val="Style_17"/>
    <w:rPr>
      <w:rFonts w:ascii="Times New Roman" w:hAnsi="Times New Roman"/>
      <w:color w:val="000000"/>
    </w:rPr>
  </w:style>
  <w:style w:styleId="Style_18" w:type="paragraph">
    <w:name w:val="font8"/>
    <w:basedOn w:val="Style_2"/>
    <w:link w:val="Style_18_ch"/>
    <w:pPr>
      <w:spacing w:afterAutospacing="on" w:beforeAutospacing="on" w:line="240" w:lineRule="auto"/>
      <w:ind/>
    </w:pPr>
    <w:rPr>
      <w:rFonts w:ascii="Calibri" w:hAnsi="Calibri"/>
    </w:rPr>
  </w:style>
  <w:style w:styleId="Style_18_ch" w:type="character">
    <w:name w:val="font8"/>
    <w:basedOn w:val="Style_2_ch"/>
    <w:link w:val="Style_18"/>
    <w:rPr>
      <w:rFonts w:ascii="Calibri" w:hAnsi="Calibri"/>
    </w:rPr>
  </w:style>
  <w:style w:styleId="Style_19" w:type="paragraph">
    <w:name w:val="xl85"/>
    <w:basedOn w:val="Style_2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9_ch" w:type="character">
    <w:name w:val="xl85"/>
    <w:basedOn w:val="Style_2_ch"/>
    <w:link w:val="Style_19"/>
    <w:rPr>
      <w:rFonts w:ascii="Times New Roman" w:hAnsi="Times New Roman"/>
      <w:b w:val="1"/>
      <w:color w:val="000000"/>
    </w:rPr>
  </w:style>
  <w:style w:styleId="Style_20" w:type="paragraph">
    <w:name w:val="xl75"/>
    <w:basedOn w:val="Style_2"/>
    <w:link w:val="Style_20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20_ch" w:type="character">
    <w:name w:val="xl75"/>
    <w:basedOn w:val="Style_2_ch"/>
    <w:link w:val="Style_20"/>
    <w:rPr>
      <w:rFonts w:ascii="Times New Roman" w:hAnsi="Times New Roman"/>
      <w:color w:val="000000"/>
    </w:rPr>
  </w:style>
  <w:style w:styleId="Style_21" w:type="paragraph">
    <w:name w:val="xl105"/>
    <w:basedOn w:val="Style_2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FF0000"/>
    </w:rPr>
  </w:style>
  <w:style w:styleId="Style_21_ch" w:type="character">
    <w:name w:val="xl105"/>
    <w:basedOn w:val="Style_2_ch"/>
    <w:link w:val="Style_21"/>
    <w:rPr>
      <w:rFonts w:ascii="Times New Roman" w:hAnsi="Times New Roman"/>
      <w:color w:val="FF0000"/>
    </w:rPr>
  </w:style>
  <w:style w:styleId="Style_22" w:type="paragraph">
    <w:name w:val="xl99"/>
    <w:basedOn w:val="Style_2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2_ch" w:type="character">
    <w:name w:val="xl99"/>
    <w:basedOn w:val="Style_2_ch"/>
    <w:link w:val="Style_22"/>
    <w:rPr>
      <w:rFonts w:ascii="Times New Roman" w:hAnsi="Times New Roman"/>
      <w:color w:val="000000"/>
    </w:rPr>
  </w:style>
  <w:style w:styleId="Style_23" w:type="paragraph">
    <w:name w:val="xl93"/>
    <w:basedOn w:val="Style_2"/>
    <w:link w:val="Style_2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3_ch" w:type="character">
    <w:name w:val="xl93"/>
    <w:basedOn w:val="Style_2_ch"/>
    <w:link w:val="Style_23"/>
    <w:rPr>
      <w:rFonts w:ascii="Times New Roman" w:hAnsi="Times New Roman"/>
      <w:color w:val="000000"/>
    </w:rPr>
  </w:style>
  <w:style w:styleId="Style_24" w:type="paragraph">
    <w:name w:val="xl79"/>
    <w:basedOn w:val="Style_2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4_ch" w:type="character">
    <w:name w:val="xl79"/>
    <w:basedOn w:val="Style_2_ch"/>
    <w:link w:val="Style_24"/>
    <w:rPr>
      <w:rFonts w:ascii="Times New Roman" w:hAnsi="Times New Roman"/>
      <w:color w:val="000000"/>
    </w:rPr>
  </w:style>
  <w:style w:styleId="Style_25" w:type="paragraph">
    <w:name w:val="xl100"/>
    <w:basedOn w:val="Style_2"/>
    <w:link w:val="Style_2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5_ch" w:type="character">
    <w:name w:val="xl100"/>
    <w:basedOn w:val="Style_2_ch"/>
    <w:link w:val="Style_25"/>
    <w:rPr>
      <w:rFonts w:ascii="Times New Roman" w:hAnsi="Times New Roman"/>
      <w:color w:val="000000"/>
    </w:rPr>
  </w:style>
  <w:style w:styleId="Style_26" w:type="paragraph">
    <w:name w:val="xl89"/>
    <w:basedOn w:val="Style_2"/>
    <w:link w:val="Style_2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6_ch" w:type="character">
    <w:name w:val="xl89"/>
    <w:basedOn w:val="Style_2_ch"/>
    <w:link w:val="Style_26"/>
    <w:rPr>
      <w:rFonts w:ascii="Times New Roman" w:hAnsi="Times New Roman"/>
      <w:color w:val="000000"/>
    </w:rPr>
  </w:style>
  <w:style w:styleId="Style_27" w:type="paragraph">
    <w:name w:val="xl97"/>
    <w:basedOn w:val="Style_2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7_ch" w:type="character">
    <w:name w:val="xl97"/>
    <w:basedOn w:val="Style_2_ch"/>
    <w:link w:val="Style_27"/>
    <w:rPr>
      <w:rFonts w:ascii="Times New Roman" w:hAnsi="Times New Roman"/>
      <w:color w:val="000000"/>
    </w:rPr>
  </w:style>
  <w:style w:styleId="Style_28" w:type="paragraph">
    <w:name w:val="font7"/>
    <w:basedOn w:val="Style_2"/>
    <w:link w:val="Style_28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28_ch" w:type="character">
    <w:name w:val="font7"/>
    <w:basedOn w:val="Style_2_ch"/>
    <w:link w:val="Style_28"/>
    <w:rPr>
      <w:rFonts w:ascii="Times New Roman" w:hAnsi="Times New Roman"/>
    </w:rPr>
  </w:style>
  <w:style w:styleId="Style_29" w:type="paragraph">
    <w:name w:val="xl96"/>
    <w:basedOn w:val="Style_2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29_ch" w:type="character">
    <w:name w:val="xl96"/>
    <w:basedOn w:val="Style_2_ch"/>
    <w:link w:val="Style_29"/>
    <w:rPr>
      <w:rFonts w:ascii="Times New Roman" w:hAnsi="Times New Roman"/>
      <w:b w:val="1"/>
      <w:color w:val="000000"/>
    </w:rPr>
  </w:style>
  <w:style w:styleId="Style_30" w:type="paragraph">
    <w:name w:val="xl82"/>
    <w:basedOn w:val="Style_2"/>
    <w:link w:val="Style_3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0_ch" w:type="character">
    <w:name w:val="xl82"/>
    <w:basedOn w:val="Style_2_ch"/>
    <w:link w:val="Style_30"/>
    <w:rPr>
      <w:rFonts w:ascii="Times New Roman" w:hAnsi="Times New Roman"/>
      <w:color w:val="000000"/>
    </w:rPr>
  </w:style>
  <w:style w:styleId="Style_31" w:type="paragraph">
    <w:name w:val="toc 3"/>
    <w:next w:val="Style_2"/>
    <w:link w:val="Style_3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32" w:type="paragraph">
    <w:name w:val="xl77"/>
    <w:basedOn w:val="Style_2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2_ch" w:type="character">
    <w:name w:val="xl77"/>
    <w:basedOn w:val="Style_2_ch"/>
    <w:link w:val="Style_32"/>
    <w:rPr>
      <w:rFonts w:ascii="Times New Roman" w:hAnsi="Times New Roman"/>
      <w:color w:val="000000"/>
    </w:rPr>
  </w:style>
  <w:style w:styleId="Style_33" w:type="paragraph">
    <w:name w:val="xl78"/>
    <w:basedOn w:val="Style_2"/>
    <w:link w:val="Style_33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33_ch" w:type="character">
    <w:name w:val="xl78"/>
    <w:basedOn w:val="Style_2_ch"/>
    <w:link w:val="Style_33"/>
    <w:rPr>
      <w:rFonts w:ascii="Times New Roman" w:hAnsi="Times New Roman"/>
      <w:b w:val="1"/>
      <w:color w:val="000000"/>
    </w:rPr>
  </w:style>
  <w:style w:styleId="Style_34" w:type="paragraph">
    <w:name w:val="font5"/>
    <w:basedOn w:val="Style_2"/>
    <w:link w:val="Style_3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4_ch" w:type="character">
    <w:name w:val="font5"/>
    <w:basedOn w:val="Style_2_ch"/>
    <w:link w:val="Style_34"/>
    <w:rPr>
      <w:rFonts w:ascii="Times New Roman" w:hAnsi="Times New Roman"/>
      <w:color w:val="000000"/>
    </w:rPr>
  </w:style>
  <w:style w:styleId="Style_35" w:type="paragraph">
    <w:name w:val="xl72"/>
    <w:basedOn w:val="Style_2"/>
    <w:link w:val="Style_35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35_ch" w:type="character">
    <w:name w:val="xl72"/>
    <w:basedOn w:val="Style_2_ch"/>
    <w:link w:val="Style_35"/>
    <w:rPr>
      <w:rFonts w:ascii="Times New Roman" w:hAnsi="Times New Roman"/>
      <w:b w:val="1"/>
      <w:color w:val="000000"/>
    </w:rPr>
  </w:style>
  <w:style w:styleId="Style_36" w:type="paragraph">
    <w:name w:val="xl95"/>
    <w:basedOn w:val="Style_2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6_ch" w:type="character">
    <w:name w:val="xl95"/>
    <w:basedOn w:val="Style_2_ch"/>
    <w:link w:val="Style_36"/>
    <w:rPr>
      <w:rFonts w:ascii="Times New Roman" w:hAnsi="Times New Roman"/>
      <w:color w:val="000000"/>
    </w:rPr>
  </w:style>
  <w:style w:styleId="Style_37" w:type="paragraph">
    <w:name w:val="xl101"/>
    <w:basedOn w:val="Style_2"/>
    <w:link w:val="Style_3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7_ch" w:type="character">
    <w:name w:val="xl101"/>
    <w:basedOn w:val="Style_2_ch"/>
    <w:link w:val="Style_37"/>
    <w:rPr>
      <w:rFonts w:ascii="Times New Roman" w:hAnsi="Times New Roman"/>
      <w:color w:val="000000"/>
    </w:rPr>
  </w:style>
  <w:style w:styleId="Style_38" w:type="paragraph">
    <w:name w:val="xl109"/>
    <w:basedOn w:val="Style_2"/>
    <w:link w:val="Style_3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8_ch" w:type="character">
    <w:name w:val="xl109"/>
    <w:basedOn w:val="Style_2_ch"/>
    <w:link w:val="Style_38"/>
    <w:rPr>
      <w:rFonts w:ascii="Times New Roman" w:hAnsi="Times New Roman"/>
      <w:color w:val="000000"/>
    </w:rPr>
  </w:style>
  <w:style w:styleId="Style_39" w:type="paragraph">
    <w:name w:val="heading 5"/>
    <w:next w:val="Style_2"/>
    <w:link w:val="Style_3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9_ch" w:type="character">
    <w:name w:val="heading 5"/>
    <w:link w:val="Style_39"/>
    <w:rPr>
      <w:rFonts w:ascii="XO Thames" w:hAnsi="XO Thames"/>
      <w:b w:val="1"/>
      <w:sz w:val="22"/>
    </w:rPr>
  </w:style>
  <w:style w:styleId="Style_40" w:type="paragraph">
    <w:name w:val="xl66"/>
    <w:basedOn w:val="Style_2"/>
    <w:link w:val="Style_40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40_ch" w:type="character">
    <w:name w:val="xl66"/>
    <w:basedOn w:val="Style_2_ch"/>
    <w:link w:val="Style_40"/>
    <w:rPr>
      <w:rFonts w:ascii="Times New Roman" w:hAnsi="Times New Roman"/>
      <w:b w:val="1"/>
      <w:color w:val="000000"/>
    </w:rPr>
  </w:style>
  <w:style w:styleId="Style_41" w:type="paragraph">
    <w:name w:val="xl92"/>
    <w:basedOn w:val="Style_2"/>
    <w:link w:val="Style_4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1_ch" w:type="character">
    <w:name w:val="xl92"/>
    <w:basedOn w:val="Style_2_ch"/>
    <w:link w:val="Style_41"/>
    <w:rPr>
      <w:rFonts w:ascii="Times New Roman" w:hAnsi="Times New Roman"/>
      <w:color w:val="000000"/>
    </w:rPr>
  </w:style>
  <w:style w:styleId="Style_42" w:type="paragraph">
    <w:name w:val="heading 1"/>
    <w:next w:val="Style_2"/>
    <w:link w:val="Style_4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xl98"/>
    <w:basedOn w:val="Style_2"/>
    <w:link w:val="Style_4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43_ch" w:type="character">
    <w:name w:val="xl98"/>
    <w:basedOn w:val="Style_2_ch"/>
    <w:link w:val="Style_43"/>
    <w:rPr>
      <w:rFonts w:ascii="Times New Roman" w:hAnsi="Times New Roman"/>
      <w:color w:val="000000"/>
    </w:rPr>
  </w:style>
  <w:style w:styleId="Style_44" w:type="paragraph">
    <w:name w:val="xl68"/>
    <w:basedOn w:val="Style_2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44_ch" w:type="character">
    <w:name w:val="xl68"/>
    <w:basedOn w:val="Style_2_ch"/>
    <w:link w:val="Style_44"/>
    <w:rPr>
      <w:rFonts w:ascii="Times New Roman" w:hAnsi="Times New Roman"/>
      <w:b w:val="1"/>
      <w:color w:val="000000"/>
    </w:rPr>
  </w:style>
  <w:style w:styleId="Style_45" w:type="paragraph">
    <w:name w:val="Hyperlink"/>
    <w:basedOn w:val="Style_46"/>
    <w:link w:val="Style_45_ch"/>
    <w:rPr>
      <w:color w:val="0000FF"/>
      <w:u w:val="single"/>
    </w:rPr>
  </w:style>
  <w:style w:styleId="Style_45_ch" w:type="character">
    <w:name w:val="Hyperlink"/>
    <w:basedOn w:val="Style_46_ch"/>
    <w:link w:val="Style_45"/>
    <w:rPr>
      <w:color w:val="0000FF"/>
      <w:u w:val="single"/>
    </w:rPr>
  </w:style>
  <w:style w:styleId="Style_47" w:type="paragraph">
    <w:name w:val="Footnote"/>
    <w:link w:val="Style_47_ch"/>
    <w:pPr>
      <w:ind w:firstLine="851" w:left="0"/>
      <w:jc w:val="both"/>
    </w:pPr>
    <w:rPr>
      <w:rFonts w:ascii="XO Thames" w:hAnsi="XO Thames"/>
      <w:sz w:val="22"/>
    </w:rPr>
  </w:style>
  <w:style w:styleId="Style_47_ch" w:type="character">
    <w:name w:val="Footnote"/>
    <w:link w:val="Style_47"/>
    <w:rPr>
      <w:rFonts w:ascii="XO Thames" w:hAnsi="XO Thames"/>
      <w:sz w:val="22"/>
    </w:rPr>
  </w:style>
  <w:style w:styleId="Style_48" w:type="paragraph">
    <w:name w:val="toc 1"/>
    <w:next w:val="Style_2"/>
    <w:link w:val="Style_4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8_ch" w:type="character">
    <w:name w:val="toc 1"/>
    <w:link w:val="Style_48"/>
    <w:rPr>
      <w:rFonts w:ascii="XO Thames" w:hAnsi="XO Thames"/>
      <w:b w:val="1"/>
      <w:sz w:val="28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0"/>
    </w:rPr>
  </w:style>
  <w:style w:styleId="Style_49_ch" w:type="character">
    <w:name w:val="Header and Footer"/>
    <w:link w:val="Style_49"/>
    <w:rPr>
      <w:rFonts w:ascii="XO Thames" w:hAnsi="XO Thames"/>
      <w:sz w:val="20"/>
    </w:rPr>
  </w:style>
  <w:style w:styleId="Style_50" w:type="paragraph">
    <w:name w:val="xl88"/>
    <w:basedOn w:val="Style_2"/>
    <w:link w:val="Style_5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0_ch" w:type="character">
    <w:name w:val="xl88"/>
    <w:basedOn w:val="Style_2_ch"/>
    <w:link w:val="Style_50"/>
    <w:rPr>
      <w:rFonts w:ascii="Times New Roman" w:hAnsi="Times New Roman"/>
      <w:color w:val="000000"/>
    </w:rPr>
  </w:style>
  <w:style w:styleId="Style_51" w:type="paragraph">
    <w:name w:val="xl108"/>
    <w:basedOn w:val="Style_2"/>
    <w:link w:val="Style_51_ch"/>
    <w:pPr>
      <w:spacing w:afterAutospacing="on" w:beforeAutospacing="on" w:line="240" w:lineRule="auto"/>
      <w:ind/>
      <w:jc w:val="right"/>
    </w:pPr>
    <w:rPr>
      <w:rFonts w:ascii="Times New Roman" w:hAnsi="Times New Roman"/>
    </w:rPr>
  </w:style>
  <w:style w:styleId="Style_51_ch" w:type="character">
    <w:name w:val="xl108"/>
    <w:basedOn w:val="Style_2_ch"/>
    <w:link w:val="Style_51"/>
    <w:rPr>
      <w:rFonts w:ascii="Times New Roman" w:hAnsi="Times New Roman"/>
    </w:rPr>
  </w:style>
  <w:style w:styleId="Style_52" w:type="paragraph">
    <w:name w:val="xl80"/>
    <w:basedOn w:val="Style_2"/>
    <w:link w:val="Style_5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2_ch" w:type="character">
    <w:name w:val="xl80"/>
    <w:basedOn w:val="Style_2_ch"/>
    <w:link w:val="Style_52"/>
    <w:rPr>
      <w:rFonts w:ascii="Times New Roman" w:hAnsi="Times New Roman"/>
      <w:color w:val="000000"/>
    </w:rPr>
  </w:style>
  <w:style w:styleId="Style_53" w:type="paragraph">
    <w:name w:val="xl65"/>
    <w:basedOn w:val="Style_2"/>
    <w:link w:val="Style_5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3_ch" w:type="character">
    <w:name w:val="xl65"/>
    <w:basedOn w:val="Style_2_ch"/>
    <w:link w:val="Style_53"/>
    <w:rPr>
      <w:rFonts w:ascii="Times New Roman" w:hAnsi="Times New Roman"/>
      <w:color w:val="000000"/>
    </w:rPr>
  </w:style>
  <w:style w:styleId="Style_54" w:type="paragraph">
    <w:name w:val="xl107"/>
    <w:basedOn w:val="Style_2"/>
    <w:link w:val="Style_54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4_ch" w:type="character">
    <w:name w:val="xl107"/>
    <w:basedOn w:val="Style_2_ch"/>
    <w:link w:val="Style_54"/>
    <w:rPr>
      <w:rFonts w:ascii="Times New Roman" w:hAnsi="Times New Roman"/>
    </w:rPr>
  </w:style>
  <w:style w:styleId="Style_55" w:type="paragraph">
    <w:name w:val="toc 9"/>
    <w:next w:val="Style_2"/>
    <w:link w:val="Style_5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5_ch" w:type="character">
    <w:name w:val="toc 9"/>
    <w:link w:val="Style_55"/>
    <w:rPr>
      <w:rFonts w:ascii="XO Thames" w:hAnsi="XO Thames"/>
      <w:sz w:val="28"/>
    </w:rPr>
  </w:style>
  <w:style w:styleId="Style_56" w:type="paragraph">
    <w:name w:val="xl91"/>
    <w:basedOn w:val="Style_2"/>
    <w:link w:val="Style_5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6_ch" w:type="character">
    <w:name w:val="xl91"/>
    <w:basedOn w:val="Style_2_ch"/>
    <w:link w:val="Style_56"/>
    <w:rPr>
      <w:rFonts w:ascii="Times New Roman" w:hAnsi="Times New Roman"/>
      <w:color w:val="000000"/>
    </w:rPr>
  </w:style>
  <w:style w:styleId="Style_57" w:type="paragraph">
    <w:name w:val="xl103"/>
    <w:basedOn w:val="Style_2"/>
    <w:link w:val="Style_5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7_ch" w:type="character">
    <w:name w:val="xl103"/>
    <w:basedOn w:val="Style_2_ch"/>
    <w:link w:val="Style_57"/>
    <w:rPr>
      <w:rFonts w:ascii="Times New Roman" w:hAnsi="Times New Roman"/>
      <w:color w:val="000000"/>
    </w:rPr>
  </w:style>
  <w:style w:styleId="Style_58" w:type="paragraph">
    <w:name w:val="FollowedHyperlink"/>
    <w:basedOn w:val="Style_46"/>
    <w:link w:val="Style_58_ch"/>
    <w:rPr>
      <w:color w:val="800080"/>
      <w:u w:val="single"/>
    </w:rPr>
  </w:style>
  <w:style w:styleId="Style_58_ch" w:type="character">
    <w:name w:val="FollowedHyperlink"/>
    <w:basedOn w:val="Style_46_ch"/>
    <w:link w:val="Style_58"/>
    <w:rPr>
      <w:color w:val="800080"/>
      <w:u w:val="single"/>
    </w:rPr>
  </w:style>
  <w:style w:styleId="Style_59" w:type="paragraph">
    <w:name w:val="xl67"/>
    <w:basedOn w:val="Style_2"/>
    <w:link w:val="Style_5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59_ch" w:type="character">
    <w:name w:val="xl67"/>
    <w:basedOn w:val="Style_2_ch"/>
    <w:link w:val="Style_59"/>
    <w:rPr>
      <w:rFonts w:ascii="Times New Roman" w:hAnsi="Times New Roman"/>
      <w:b w:val="1"/>
      <w:color w:val="000000"/>
    </w:rPr>
  </w:style>
  <w:style w:styleId="Style_60" w:type="paragraph">
    <w:name w:val="toc 8"/>
    <w:next w:val="Style_2"/>
    <w:link w:val="Style_6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0_ch" w:type="character">
    <w:name w:val="toc 8"/>
    <w:link w:val="Style_60"/>
    <w:rPr>
      <w:rFonts w:ascii="XO Thames" w:hAnsi="XO Thames"/>
      <w:sz w:val="28"/>
    </w:rPr>
  </w:style>
  <w:style w:styleId="Style_61" w:type="paragraph">
    <w:name w:val="xl87"/>
    <w:basedOn w:val="Style_2"/>
    <w:link w:val="Style_6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1_ch" w:type="character">
    <w:name w:val="xl87"/>
    <w:basedOn w:val="Style_2_ch"/>
    <w:link w:val="Style_61"/>
    <w:rPr>
      <w:rFonts w:ascii="Times New Roman" w:hAnsi="Times New Roman"/>
      <w:color w:val="000000"/>
    </w:rPr>
  </w:style>
  <w:style w:styleId="Style_62" w:type="paragraph">
    <w:name w:val="font9"/>
    <w:basedOn w:val="Style_2"/>
    <w:link w:val="Style_62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62_ch" w:type="character">
    <w:name w:val="font9"/>
    <w:basedOn w:val="Style_2_ch"/>
    <w:link w:val="Style_62"/>
    <w:rPr>
      <w:rFonts w:ascii="Times New Roman" w:hAnsi="Times New Roman"/>
    </w:rPr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styleId="Style_63" w:type="paragraph">
    <w:name w:val="xl76"/>
    <w:basedOn w:val="Style_2"/>
    <w:link w:val="Style_6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63_ch" w:type="character">
    <w:name w:val="xl76"/>
    <w:basedOn w:val="Style_2_ch"/>
    <w:link w:val="Style_63"/>
    <w:rPr>
      <w:rFonts w:ascii="Times New Roman" w:hAnsi="Times New Roman"/>
      <w:color w:val="000000"/>
    </w:rPr>
  </w:style>
  <w:style w:styleId="Style_64" w:type="paragraph">
    <w:name w:val="xl74"/>
    <w:basedOn w:val="Style_2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4_ch" w:type="character">
    <w:name w:val="xl74"/>
    <w:basedOn w:val="Style_2_ch"/>
    <w:link w:val="Style_64"/>
    <w:rPr>
      <w:rFonts w:ascii="Times New Roman" w:hAnsi="Times New Roman"/>
      <w:color w:val="000000"/>
    </w:rPr>
  </w:style>
  <w:style w:styleId="Style_65" w:type="paragraph">
    <w:name w:val="toc 5"/>
    <w:next w:val="Style_2"/>
    <w:link w:val="Style_6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5_ch" w:type="character">
    <w:name w:val="toc 5"/>
    <w:link w:val="Style_65"/>
    <w:rPr>
      <w:rFonts w:ascii="XO Thames" w:hAnsi="XO Thames"/>
      <w:sz w:val="28"/>
    </w:rPr>
  </w:style>
  <w:style w:styleId="Style_66" w:type="paragraph">
    <w:name w:val="xl102"/>
    <w:basedOn w:val="Style_2"/>
    <w:link w:val="Style_6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66_ch" w:type="character">
    <w:name w:val="xl102"/>
    <w:basedOn w:val="Style_2_ch"/>
    <w:link w:val="Style_66"/>
    <w:rPr>
      <w:rFonts w:ascii="Times New Roman" w:hAnsi="Times New Roman"/>
      <w:color w:val="000000"/>
    </w:rPr>
  </w:style>
  <w:style w:styleId="Style_67" w:type="paragraph">
    <w:name w:val="xl73"/>
    <w:basedOn w:val="Style_2"/>
    <w:link w:val="Style_6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67_ch" w:type="character">
    <w:name w:val="xl73"/>
    <w:basedOn w:val="Style_2_ch"/>
    <w:link w:val="Style_67"/>
    <w:rPr>
      <w:rFonts w:ascii="Times New Roman" w:hAnsi="Times New Roman"/>
      <w:color w:val="000000"/>
    </w:rPr>
  </w:style>
  <w:style w:styleId="Style_68" w:type="paragraph">
    <w:name w:val="Subtitle"/>
    <w:next w:val="Style_2"/>
    <w:link w:val="Style_6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8_ch" w:type="character">
    <w:name w:val="Subtitle"/>
    <w:link w:val="Style_68"/>
    <w:rPr>
      <w:rFonts w:ascii="XO Thames" w:hAnsi="XO Thames"/>
      <w:i w:val="1"/>
      <w:sz w:val="24"/>
    </w:rPr>
  </w:style>
  <w:style w:styleId="Style_69" w:type="paragraph">
    <w:name w:val="Title"/>
    <w:next w:val="Style_2"/>
    <w:link w:val="Style_6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9_ch" w:type="character">
    <w:name w:val="Title"/>
    <w:link w:val="Style_69"/>
    <w:rPr>
      <w:rFonts w:ascii="XO Thames" w:hAnsi="XO Thames"/>
      <w:b w:val="1"/>
      <w:caps w:val="1"/>
      <w:sz w:val="40"/>
    </w:rPr>
  </w:style>
  <w:style w:styleId="Style_70" w:type="paragraph">
    <w:name w:val="heading 4"/>
    <w:next w:val="Style_2"/>
    <w:link w:val="Style_7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0_ch" w:type="character">
    <w:name w:val="heading 4"/>
    <w:link w:val="Style_70"/>
    <w:rPr>
      <w:rFonts w:ascii="XO Thames" w:hAnsi="XO Thames"/>
      <w:b w:val="1"/>
      <w:sz w:val="24"/>
    </w:rPr>
  </w:style>
  <w:style w:styleId="Style_71" w:type="paragraph">
    <w:name w:val="xl71"/>
    <w:basedOn w:val="Style_2"/>
    <w:link w:val="Style_7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71_ch" w:type="character">
    <w:name w:val="xl71"/>
    <w:basedOn w:val="Style_2_ch"/>
    <w:link w:val="Style_71"/>
    <w:rPr>
      <w:rFonts w:ascii="Times New Roman" w:hAnsi="Times New Roman"/>
      <w:color w:val="000000"/>
    </w:rPr>
  </w:style>
  <w:style w:styleId="Style_72" w:type="paragraph">
    <w:name w:val="heading 2"/>
    <w:next w:val="Style_2"/>
    <w:link w:val="Style_7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2_ch" w:type="character">
    <w:name w:val="heading 2"/>
    <w:link w:val="Style_72"/>
    <w:rPr>
      <w:rFonts w:ascii="XO Thames" w:hAnsi="XO Thames"/>
      <w:b w:val="1"/>
      <w:sz w:val="28"/>
    </w:rPr>
  </w:style>
  <w:style w:styleId="Style_73" w:type="paragraph">
    <w:name w:val="xl83"/>
    <w:basedOn w:val="Style_2"/>
    <w:link w:val="Style_73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73_ch" w:type="character">
    <w:name w:val="xl83"/>
    <w:basedOn w:val="Style_2_ch"/>
    <w:link w:val="Style_73"/>
    <w:rPr>
      <w:rFonts w:ascii="Times New Roman" w:hAnsi="Times New Roman"/>
      <w:b w:val="1"/>
      <w:color w:val="00000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2022-12-29T06:53:51Z</dcterms:modified>
</cp:coreProperties>
</file>